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C328" w14:textId="77777777" w:rsidR="00BD759F" w:rsidRDefault="00BD759F" w:rsidP="00BD759F">
      <w:pPr>
        <w:rPr>
          <w:rFonts w:cstheme="minorHAnsi"/>
          <w:b/>
          <w:bCs/>
          <w:sz w:val="22"/>
          <w:szCs w:val="22"/>
        </w:rPr>
      </w:pPr>
      <w:r w:rsidRPr="00BD759F">
        <w:rPr>
          <w:rFonts w:cstheme="minorHAnsi"/>
          <w:b/>
          <w:bCs/>
          <w:sz w:val="22"/>
          <w:szCs w:val="22"/>
        </w:rPr>
        <w:t xml:space="preserve">Leah Sanchez, </w:t>
      </w:r>
      <w:r>
        <w:rPr>
          <w:rFonts w:cstheme="minorHAnsi"/>
          <w:b/>
          <w:bCs/>
          <w:sz w:val="22"/>
          <w:szCs w:val="22"/>
        </w:rPr>
        <w:t>MPH</w:t>
      </w:r>
    </w:p>
    <w:p w14:paraId="19E908D6" w14:textId="649FED95" w:rsidR="00BD759F" w:rsidRPr="00BD759F" w:rsidRDefault="00BD759F" w:rsidP="00BD759F">
      <w:pPr>
        <w:rPr>
          <w:rFonts w:cstheme="minorHAnsi"/>
          <w:b/>
          <w:bCs/>
          <w:sz w:val="22"/>
          <w:szCs w:val="22"/>
        </w:rPr>
      </w:pPr>
      <w:r w:rsidRPr="00BD759F">
        <w:rPr>
          <w:rFonts w:cstheme="minorHAnsi"/>
          <w:b/>
          <w:bCs/>
          <w:sz w:val="22"/>
          <w:szCs w:val="22"/>
        </w:rPr>
        <w:t>Priority Area Rep: Universal Access to Health Care</w:t>
      </w:r>
    </w:p>
    <w:p w14:paraId="1C04C3D9" w14:textId="77777777" w:rsidR="00BD759F" w:rsidRPr="00BD759F" w:rsidRDefault="00BD759F" w:rsidP="00BD759F">
      <w:pPr>
        <w:rPr>
          <w:rFonts w:eastAsia="Times New Roman" w:cstheme="minorHAnsi"/>
          <w:color w:val="333333"/>
          <w:sz w:val="22"/>
          <w:szCs w:val="22"/>
        </w:rPr>
      </w:pPr>
      <w:r w:rsidRPr="00BD759F">
        <w:rPr>
          <w:rFonts w:eastAsia="Times New Roman" w:cstheme="minorHAnsi"/>
          <w:color w:val="333333"/>
          <w:sz w:val="22"/>
          <w:szCs w:val="22"/>
        </w:rPr>
        <w:t xml:space="preserve">I'm delighted to serve NMPHA as the Priority Area Representative for Universal Access to Healthcare. In the past, I've worked on health equity and HPV vaccine uptake at the UCLA School of Public Health and the Los Angeles County Department of Public Health and have been a consultant to rural nonprofit hospitals in the Pacific Northwest. In 2020, I contributed to a successful organizing and advocacy campaign for a progressive income tax to fund and implement equity-oriented universal preschool in Multnomah County, Oregon. </w:t>
      </w: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F3368"/>
    <w:rsid w:val="003205B2"/>
    <w:rsid w:val="004617EF"/>
    <w:rsid w:val="009131E5"/>
    <w:rsid w:val="00A22ABB"/>
    <w:rsid w:val="00B52C23"/>
    <w:rsid w:val="00BA2CB0"/>
    <w:rsid w:val="00B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2021-07-04T06:01:00Z</dcterms:created>
  <dcterms:modified xsi:type="dcterms:W3CDTF">2021-07-04T06:01:00Z</dcterms:modified>
</cp:coreProperties>
</file>